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560" w:lineRule="atLeast"/>
        <w:ind w:firstLine="643"/>
        <w:rPr>
          <w:rFonts w:hint="eastAsia" w:ascii="等线" w:hAnsi="等线" w:eastAsia="等线" w:cs="宋体"/>
          <w:color w:val="333333"/>
          <w:kern w:val="0"/>
          <w:szCs w:val="21"/>
        </w:rPr>
      </w:pPr>
      <w:r>
        <w:rPr>
          <w:rFonts w:hint="eastAsia" w:ascii="仿宋" w:hAnsi="仿宋" w:eastAsia="仿宋" w:cs="宋体"/>
          <w:b/>
          <w:bCs/>
          <w:color w:val="333333"/>
          <w:kern w:val="0"/>
          <w:sz w:val="32"/>
          <w:szCs w:val="32"/>
        </w:rPr>
        <w:t>因公签证自送、自取（上海或北京）短信模版</w:t>
      </w:r>
    </w:p>
    <w:p>
      <w:pPr>
        <w:widowControl/>
        <w:shd w:val="clear" w:color="auto" w:fill="FFFFFF"/>
        <w:spacing w:line="560" w:lineRule="atLeast"/>
        <w:ind w:firstLine="640"/>
        <w:rPr>
          <w:rFonts w:hint="eastAsia" w:ascii="等线" w:hAnsi="等线" w:eastAsia="等线" w:cs="宋体"/>
          <w:color w:val="333333"/>
          <w:kern w:val="0"/>
          <w:szCs w:val="21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（单位名称）+（团组号）+（国家）+（团长姓名及总人数）已于（月、日）完成窗口受理，预约（月、日）录指纹（如需录指纹编辑），出境时间为（月、日）。特申请（月、日）自送（或自取）签证材料。自送（或自取）人信息：（姓名）+（电话）+（身份证号码）。（注:窗口受理时间，为收到缴费信息时间）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B73759"/>
    <w:rsid w:val="49B7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2024-06-03T00:22:00Z</dcterms:created>
  <dc:creator>admin</dc:creator>
  <cp:lastModifiedBy>admin</cp:lastModifiedBy>
  <dcterms:modified xsi:type="dcterms:W3CDTF">2024-06-03T00:22:29Z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446CECEA6D2D412EA8820D2437C3C04A</vt:lpwstr>
  </property>
</Properties>
</file>